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近日，中共中央、国务院印发了《深化新时代教育评价改革总体方案》，并发出通知，要求各地区各部门结合实际认真贯彻落实。</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《深化新时代教育评价改革总体方案》全文如下。</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一、总体要求</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rsidR="002B0845" w:rsidRPr="002B0845" w:rsidRDefault="002B0845" w:rsidP="002B0845">
      <w:pPr>
        <w:spacing w:after="0" w:line="360" w:lineRule="auto"/>
        <w:ind w:firstLineChars="200" w:firstLine="480"/>
        <w:rPr>
          <w:rFonts w:ascii="宋体" w:eastAsia="宋体" w:hAnsi="宋体"/>
          <w:sz w:val="24"/>
          <w:szCs w:val="24"/>
        </w:rPr>
      </w:pPr>
    </w:p>
    <w:p w:rsid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lastRenderedPageBreak/>
        <w:t>二、重点任务</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（一）改革党委和政府教育工作评价，推进科学履行职责</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rsid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（二）改革学校评价，推进落实立德树人根本任务</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5.完善幼儿园评价。重点评价幼儿园科学保教、规范办园、安全卫生、队伍建设、克服小学化倾向等情况。国家制定幼儿园保教质量评估指南，各省</w:t>
      </w:r>
      <w:r w:rsidRPr="002B0845">
        <w:rPr>
          <w:rFonts w:ascii="宋体" w:eastAsia="宋体" w:hAnsi="宋体" w:hint="eastAsia"/>
          <w:sz w:val="24"/>
          <w:szCs w:val="24"/>
        </w:rPr>
        <w:lastRenderedPageBreak/>
        <w:t>（自治区、直辖市）完善幼儿园质量评估标准，将各类幼儿园纳入质量评估范畴，定期向社会公布评估结果。</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w:t>
      </w:r>
      <w:r w:rsidRPr="002B0845">
        <w:rPr>
          <w:rFonts w:ascii="宋体" w:eastAsia="宋体" w:hAnsi="宋体" w:hint="eastAsia"/>
          <w:sz w:val="24"/>
          <w:szCs w:val="24"/>
        </w:rPr>
        <w:lastRenderedPageBreak/>
        <w:t>作办学、海外人才引进等工作质量。探索开展高校服务全民终身学习情况评价，促进学习型社会建设。</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（三）改革教师评价，推进践行教书育人使命</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w:t>
      </w:r>
      <w:r w:rsidRPr="002B0845">
        <w:rPr>
          <w:rFonts w:ascii="宋体" w:eastAsia="宋体" w:hAnsi="宋体" w:hint="eastAsia"/>
          <w:sz w:val="24"/>
          <w:szCs w:val="24"/>
        </w:rPr>
        <w:lastRenderedPageBreak/>
        <w:t>工作经历。高校青年教师晋升高一级职称，至少须有一年担任辅导员、班主任等学生工作经历。</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（四）改革学生评价，促进德智体美劳全面发展</w:t>
      </w:r>
    </w:p>
    <w:p w:rsid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 xml:space="preserve">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　</w:t>
      </w:r>
    </w:p>
    <w:p w:rsidR="002B0845"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w:t>
      </w:r>
      <w:r w:rsidRPr="002B0845">
        <w:rPr>
          <w:rFonts w:ascii="宋体" w:eastAsia="宋体" w:hAnsi="宋体" w:hint="eastAsia"/>
          <w:sz w:val="24"/>
          <w:szCs w:val="24"/>
        </w:rPr>
        <w:lastRenderedPageBreak/>
        <w:t>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2B0845" w:rsidRDefault="002B0845" w:rsidP="002B0845">
      <w:pPr>
        <w:spacing w:after="0" w:line="360" w:lineRule="auto"/>
        <w:ind w:firstLineChars="200" w:firstLine="480"/>
        <w:rPr>
          <w:rFonts w:ascii="宋体" w:eastAsia="宋体" w:hAnsi="宋体" w:hint="eastAsia"/>
          <w:sz w:val="24"/>
          <w:szCs w:val="24"/>
        </w:rPr>
      </w:pPr>
    </w:p>
    <w:p w:rsidR="002B0845" w:rsidRDefault="002B0845" w:rsidP="002B0845">
      <w:pPr>
        <w:spacing w:after="0" w:line="360" w:lineRule="auto"/>
        <w:ind w:firstLineChars="200" w:firstLine="480"/>
        <w:rPr>
          <w:rFonts w:ascii="宋体" w:eastAsia="宋体" w:hAnsi="宋体" w:hint="eastAsia"/>
          <w:sz w:val="24"/>
          <w:szCs w:val="24"/>
        </w:rPr>
      </w:pP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lastRenderedPageBreak/>
        <w:t>（五）改革用人评价，共同营造教育发展良好环境</w:t>
      </w:r>
    </w:p>
    <w:p w:rsidR="002B0845" w:rsidRPr="002B0845" w:rsidRDefault="002B0845" w:rsidP="002B0845">
      <w:pPr>
        <w:spacing w:after="0" w:line="360" w:lineRule="auto"/>
        <w:ind w:firstLineChars="300" w:firstLine="720"/>
        <w:rPr>
          <w:rFonts w:ascii="宋体" w:eastAsia="宋体" w:hAnsi="宋体" w:hint="eastAsia"/>
          <w:sz w:val="24"/>
          <w:szCs w:val="24"/>
        </w:rPr>
      </w:pPr>
      <w:r w:rsidRPr="002B0845">
        <w:rPr>
          <w:rFonts w:ascii="宋体" w:eastAsia="宋体" w:hAnsi="宋体" w:hint="eastAsia"/>
          <w:sz w:val="24"/>
          <w:szCs w:val="24"/>
        </w:rPr>
        <w:t>21.树立正确用人导向。党政机关、事业单位、国有企业要带头扭转“唯名校”、“唯学历”的用人导向，建立以品德和能力为导向、以岗位需求为目标的人才使用机制，改变人才“高消费”状况，形成不拘一格降人才的良好局面。</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三、组织实施</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2B0845" w:rsidRPr="002B0845" w:rsidRDefault="002B0845" w:rsidP="002B0845">
      <w:pPr>
        <w:spacing w:after="0" w:line="360" w:lineRule="auto"/>
        <w:ind w:firstLineChars="200" w:firstLine="480"/>
        <w:rPr>
          <w:rFonts w:ascii="宋体" w:eastAsia="宋体" w:hAnsi="宋体" w:hint="eastAsia"/>
          <w:sz w:val="24"/>
          <w:szCs w:val="24"/>
        </w:rPr>
      </w:pPr>
      <w:r w:rsidRPr="002B0845">
        <w:rPr>
          <w:rFonts w:ascii="宋体" w:eastAsia="宋体" w:hAnsi="宋体" w:hint="eastAsia"/>
          <w:sz w:val="24"/>
          <w:szCs w:val="24"/>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w:t>
      </w:r>
      <w:r w:rsidRPr="002B0845">
        <w:rPr>
          <w:rFonts w:ascii="宋体" w:eastAsia="宋体" w:hAnsi="宋体" w:hint="eastAsia"/>
          <w:sz w:val="24"/>
          <w:szCs w:val="24"/>
        </w:rPr>
        <w:lastRenderedPageBreak/>
        <w:t>国2030年可持续发展议程教育目标实施监测评估，彰显中国理念，贡献中国方案。</w:t>
      </w:r>
    </w:p>
    <w:p w:rsidR="004358AB" w:rsidRPr="002B0845" w:rsidRDefault="002B0845" w:rsidP="002B0845">
      <w:pPr>
        <w:spacing w:after="0" w:line="360" w:lineRule="auto"/>
        <w:ind w:firstLineChars="200" w:firstLine="480"/>
        <w:rPr>
          <w:rFonts w:ascii="宋体" w:eastAsia="宋体" w:hAnsi="宋体"/>
          <w:sz w:val="24"/>
          <w:szCs w:val="24"/>
        </w:rPr>
      </w:pPr>
      <w:r w:rsidRPr="002B0845">
        <w:rPr>
          <w:rFonts w:ascii="宋体" w:eastAsia="宋体" w:hAnsi="宋体" w:hint="eastAsia"/>
          <w:sz w:val="24"/>
          <w:szCs w:val="24"/>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sectPr w:rsidR="004358AB" w:rsidRPr="002B084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B0845"/>
    <w:rsid w:val="002D7F0A"/>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2020-10-30T01:36:00Z</dcterms:modified>
</cp:coreProperties>
</file>